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23" w:rsidRDefault="00D22A23" w:rsidP="00D22A2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22A23" w:rsidRPr="00365D21" w:rsidRDefault="00D22A23" w:rsidP="00D22A23">
      <w:pPr>
        <w:rPr>
          <w:lang w:val="en-US"/>
        </w:rPr>
      </w:pPr>
    </w:p>
    <w:p w:rsidR="00D22A23" w:rsidRDefault="00D22A23" w:rsidP="00D22A2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172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D22A23" w:rsidRPr="009071DF" w:rsidRDefault="00D22A23" w:rsidP="00D22A2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Pr="009071DF">
        <w:rPr>
          <w:b/>
          <w:szCs w:val="24"/>
        </w:rPr>
        <w:t>СТОЛОВА И БИТОВИ ПОМЕЩЕНИЯ, ОБСЛУЖВАЩИ СЪЩЕСТВУВАЩО ПРЕДПРИЯТИЕ ЗА ЕЛЕКТРООБОРУДВАНЕ НА „АББ БЪЛГАРИЯ – КЛОН СЕВЛИЕВО“ЕООД – УПИ ХІІ, кв.16 по плана на гр.Севлиево – застроена площ – 705,32 кв.м, разгъната застроена площ – 1106,68 кв.м.</w:t>
      </w:r>
    </w:p>
    <w:p w:rsidR="00D22A23" w:rsidRPr="009071DF" w:rsidRDefault="00D22A23" w:rsidP="00D22A23">
      <w:pPr>
        <w:rPr>
          <w:b/>
        </w:rPr>
      </w:pPr>
    </w:p>
    <w:p w:rsidR="00D22A23" w:rsidRPr="005E3360" w:rsidRDefault="00D22A23" w:rsidP="00D22A2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Pr="009071DF">
        <w:rPr>
          <w:rFonts w:ascii="Times New Roman" w:hAnsi="Times New Roman" w:cs="Times New Roman"/>
          <w:b/>
          <w:sz w:val="24"/>
          <w:szCs w:val="24"/>
        </w:rPr>
        <w:t>„ АББ БЪЛГАРИЯ – КЛОН СЕВЛИЕВО“ЕООД</w:t>
      </w:r>
    </w:p>
    <w:p w:rsidR="00D22A23" w:rsidRDefault="00D22A23" w:rsidP="00D22A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22A23" w:rsidRPr="00736E0A" w:rsidRDefault="00D22A23" w:rsidP="00D22A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23"/>
    <w:rsid w:val="00096F0E"/>
    <w:rsid w:val="00600742"/>
    <w:rsid w:val="00D22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2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22A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22A2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23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D22A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22A2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2020-01-23T13:36:00Z</dcterms:created>
  <dcterms:modified xsi:type="dcterms:W3CDTF">2020-01-23T13:36:00Z</dcterms:modified>
</cp:coreProperties>
</file>